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AEEF4"/>
  <w:body>
    <w:p w:rsidR="002453D0" w:rsidRDefault="002453D0">
      <w:pPr>
        <w:spacing w:line="165" w:lineRule="auto"/>
        <w:jc w:val="center"/>
        <w:rPr>
          <w:rFonts w:ascii="Krub ExtraLight" w:hAnsi="Krub ExtraLight"/>
          <w:sz w:val="36"/>
        </w:rPr>
        <w:sectPr w:rsidR="002453D0">
          <w:headerReference w:type="default" r:id="rId6"/>
          <w:type w:val="continuous"/>
          <w:pgSz w:w="16840" w:h="11910" w:orient="landscape"/>
          <w:pgMar w:top="300" w:right="1380" w:bottom="0" w:left="1080" w:header="720" w:footer="720" w:gutter="0"/>
          <w:cols w:num="2" w:space="720" w:equalWidth="0">
            <w:col w:w="1778" w:space="3644"/>
            <w:col w:w="8958"/>
          </w:cols>
        </w:sectPr>
      </w:pPr>
    </w:p>
    <w:p w:rsidR="002453D0" w:rsidRDefault="00B361C5">
      <w:pPr>
        <w:pStyle w:val="Textoindependiente"/>
        <w:rPr>
          <w:rFonts w:ascii="Krub ExtraLight"/>
          <w:sz w:val="20"/>
        </w:rPr>
      </w:pPr>
      <w:r>
        <w:rPr>
          <w:rFonts w:ascii="Krub ExtraLight"/>
          <w:noProof/>
          <w:sz w:val="20"/>
          <w:lang w:val="en-US" w:eastAsia="en-US" w:bidi="ar-SA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-674370</wp:posOffset>
            </wp:positionH>
            <wp:positionV relativeFrom="paragraph">
              <wp:posOffset>-1080399</wp:posOffset>
            </wp:positionV>
            <wp:extent cx="10675213" cy="7548868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trumento-03_Metodología-de-Diseño-de-Ambientes-de-Aprendizaje-Accesibles-con-Incoporación-de-Afectividad_Página_1_Página_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5213" cy="7548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3D0" w:rsidRDefault="002453D0">
      <w:pPr>
        <w:pStyle w:val="Textoindependiente"/>
        <w:rPr>
          <w:rFonts w:ascii="Krub ExtraLight"/>
          <w:sz w:val="20"/>
        </w:rPr>
      </w:pPr>
    </w:p>
    <w:p w:rsidR="002453D0" w:rsidRDefault="002453D0">
      <w:pPr>
        <w:pStyle w:val="Textoindependiente"/>
        <w:rPr>
          <w:rFonts w:ascii="Krub ExtraLight"/>
          <w:sz w:val="20"/>
        </w:rPr>
      </w:pPr>
    </w:p>
    <w:p w:rsidR="002453D0" w:rsidRDefault="002453D0">
      <w:pPr>
        <w:pStyle w:val="Textoindependiente"/>
        <w:rPr>
          <w:rFonts w:ascii="Krub ExtraLight"/>
          <w:sz w:val="20"/>
        </w:rPr>
      </w:pPr>
    </w:p>
    <w:p w:rsidR="002453D0" w:rsidRDefault="002453D0">
      <w:pPr>
        <w:pStyle w:val="Textoindependiente"/>
        <w:rPr>
          <w:rFonts w:ascii="Krub ExtraLight"/>
          <w:sz w:val="20"/>
        </w:rPr>
      </w:pPr>
    </w:p>
    <w:p w:rsidR="002453D0" w:rsidRDefault="002453D0">
      <w:pPr>
        <w:pStyle w:val="Textoindependiente"/>
        <w:rPr>
          <w:rFonts w:ascii="Krub ExtraLight"/>
          <w:sz w:val="20"/>
        </w:rPr>
      </w:pPr>
    </w:p>
    <w:p w:rsidR="002453D0" w:rsidRDefault="002453D0">
      <w:pPr>
        <w:pStyle w:val="Textoindependiente"/>
        <w:rPr>
          <w:rFonts w:ascii="Krub ExtraLight"/>
          <w:sz w:val="20"/>
        </w:rPr>
      </w:pPr>
    </w:p>
    <w:p w:rsidR="002453D0" w:rsidRDefault="002453D0">
      <w:pPr>
        <w:pStyle w:val="Textoindependiente"/>
        <w:rPr>
          <w:rFonts w:ascii="Krub ExtraLight"/>
          <w:sz w:val="20"/>
        </w:rPr>
      </w:pPr>
    </w:p>
    <w:p w:rsidR="002453D0" w:rsidRDefault="002453D0">
      <w:pPr>
        <w:pStyle w:val="Textoindependiente"/>
        <w:rPr>
          <w:rFonts w:ascii="Krub ExtraLight"/>
          <w:sz w:val="20"/>
        </w:rPr>
      </w:pPr>
    </w:p>
    <w:p w:rsidR="002453D0" w:rsidRDefault="002453D0">
      <w:pPr>
        <w:pStyle w:val="Textoindependiente"/>
        <w:rPr>
          <w:rFonts w:ascii="Krub ExtraLight"/>
          <w:sz w:val="20"/>
        </w:rPr>
      </w:pPr>
    </w:p>
    <w:p w:rsidR="002453D0" w:rsidRDefault="002453D0">
      <w:pPr>
        <w:pStyle w:val="Textoindependiente"/>
        <w:rPr>
          <w:rFonts w:ascii="Krub ExtraLight"/>
          <w:sz w:val="20"/>
        </w:rPr>
      </w:pPr>
    </w:p>
    <w:p w:rsidR="00E17439" w:rsidRPr="00F90500" w:rsidRDefault="00E17439" w:rsidP="00F90500">
      <w:pPr>
        <w:ind w:left="5040"/>
        <w:jc w:val="center"/>
        <w:rPr>
          <w:rFonts w:asciiTheme="minorHAnsi" w:hAnsiTheme="minorHAnsi" w:cstheme="minorHAnsi"/>
          <w:color w:val="C4085E"/>
          <w:sz w:val="72"/>
          <w:szCs w:val="72"/>
        </w:rPr>
      </w:pPr>
      <w:r w:rsidRPr="00F90500">
        <w:rPr>
          <w:rFonts w:asciiTheme="minorHAnsi" w:hAnsiTheme="minorHAnsi" w:cstheme="minorHAnsi"/>
          <w:color w:val="C4085E"/>
          <w:sz w:val="72"/>
          <w:szCs w:val="72"/>
        </w:rPr>
        <w:t xml:space="preserve">Instrumento </w:t>
      </w:r>
      <w:r w:rsidR="00CD2A99">
        <w:rPr>
          <w:rFonts w:asciiTheme="minorHAnsi" w:hAnsiTheme="minorHAnsi" w:cstheme="minorHAnsi"/>
          <w:color w:val="C4085E"/>
          <w:sz w:val="72"/>
          <w:szCs w:val="72"/>
        </w:rPr>
        <w:t>1</w:t>
      </w:r>
    </w:p>
    <w:p w:rsidR="002453D0" w:rsidRPr="00F90500" w:rsidRDefault="00E17439" w:rsidP="00F90500">
      <w:pPr>
        <w:ind w:left="5040"/>
        <w:jc w:val="center"/>
        <w:rPr>
          <w:rFonts w:asciiTheme="minorHAnsi" w:hAnsiTheme="minorHAnsi" w:cstheme="minorHAnsi"/>
          <w:color w:val="C4085E"/>
          <w:sz w:val="28"/>
          <w:szCs w:val="28"/>
        </w:rPr>
        <w:sectPr w:rsidR="002453D0" w:rsidRPr="00F90500">
          <w:type w:val="continuous"/>
          <w:pgSz w:w="16840" w:h="11910" w:orient="landscape"/>
          <w:pgMar w:top="300" w:right="1380" w:bottom="0" w:left="1080" w:header="720" w:footer="720" w:gutter="0"/>
          <w:cols w:space="720"/>
        </w:sectPr>
      </w:pPr>
      <w:r w:rsidRPr="00F90500">
        <w:rPr>
          <w:rFonts w:asciiTheme="minorHAnsi" w:hAnsiTheme="minorHAnsi" w:cstheme="minorHAnsi"/>
          <w:color w:val="C4085E"/>
          <w:sz w:val="28"/>
          <w:szCs w:val="28"/>
        </w:rPr>
        <w:t xml:space="preserve">Metodología de Diseño de Ambientes de </w:t>
      </w:r>
      <w:r w:rsidR="00F90500" w:rsidRPr="00F90500">
        <w:rPr>
          <w:rFonts w:asciiTheme="minorHAnsi" w:hAnsiTheme="minorHAnsi" w:cstheme="minorHAnsi"/>
          <w:color w:val="C4085E"/>
          <w:sz w:val="28"/>
          <w:szCs w:val="28"/>
        </w:rPr>
        <w:br/>
      </w:r>
      <w:r w:rsidRPr="00F90500">
        <w:rPr>
          <w:rFonts w:asciiTheme="minorHAnsi" w:hAnsiTheme="minorHAnsi" w:cstheme="minorHAnsi"/>
          <w:color w:val="C4085E"/>
          <w:sz w:val="28"/>
          <w:szCs w:val="28"/>
        </w:rPr>
        <w:t>Aprendizaje Accesibles con Inco</w:t>
      </w:r>
      <w:r w:rsidR="00F90500" w:rsidRPr="00F90500">
        <w:rPr>
          <w:rFonts w:asciiTheme="minorHAnsi" w:hAnsiTheme="minorHAnsi" w:cstheme="minorHAnsi"/>
          <w:color w:val="C4085E"/>
          <w:sz w:val="28"/>
          <w:szCs w:val="28"/>
        </w:rPr>
        <w:t>r</w:t>
      </w:r>
      <w:r w:rsidRPr="00F90500">
        <w:rPr>
          <w:rFonts w:asciiTheme="minorHAnsi" w:hAnsiTheme="minorHAnsi" w:cstheme="minorHAnsi"/>
          <w:color w:val="C4085E"/>
          <w:sz w:val="28"/>
          <w:szCs w:val="28"/>
        </w:rPr>
        <w:t>poración de Afectividad</w:t>
      </w:r>
    </w:p>
    <w:p w:rsidR="00B361C5" w:rsidRDefault="00B361C5" w:rsidP="00B361C5"/>
    <w:p w:rsidR="00B361C5" w:rsidRDefault="00B361C5" w:rsidP="00B361C5"/>
    <w:p w:rsidR="009D1BF0" w:rsidRPr="009D1BF0" w:rsidRDefault="009D1BF0" w:rsidP="009D1BF0">
      <w:pPr>
        <w:jc w:val="center"/>
        <w:rPr>
          <w:rFonts w:asciiTheme="minorHAnsi" w:hAnsiTheme="minorHAnsi"/>
          <w:color w:val="C4085E"/>
          <w:sz w:val="36"/>
          <w:szCs w:val="36"/>
        </w:rPr>
      </w:pPr>
      <w:r w:rsidRPr="009D1BF0">
        <w:rPr>
          <w:rFonts w:asciiTheme="minorHAnsi" w:hAnsiTheme="minorHAnsi"/>
          <w:color w:val="C4085E"/>
          <w:sz w:val="36"/>
          <w:szCs w:val="36"/>
        </w:rPr>
        <w:t>Instrumento de análisis de fenómenos educativos</w:t>
      </w:r>
    </w:p>
    <w:p w:rsidR="002453D0" w:rsidRPr="009D1BF0" w:rsidRDefault="009D1BF0" w:rsidP="009D1BF0">
      <w:pPr>
        <w:spacing w:line="276" w:lineRule="auto"/>
        <w:rPr>
          <w:rFonts w:asciiTheme="minorHAnsi" w:hAnsiTheme="minorHAnsi"/>
          <w:sz w:val="24"/>
          <w:szCs w:val="24"/>
        </w:rPr>
      </w:pPr>
      <w:r w:rsidRPr="009D1BF0">
        <w:rPr>
          <w:rFonts w:asciiTheme="minorHAnsi" w:hAnsiTheme="minorHAnsi"/>
          <w:sz w:val="24"/>
          <w:szCs w:val="24"/>
        </w:rPr>
        <w:t>Instrumento para uso de la Metodología de Diseño de Ambientes de Aprendizaje Accesibles con Incorporación de Afectividad. Para más información del instrumento puede remitirse a la página 22 del document</w:t>
      </w:r>
      <w:bookmarkStart w:id="0" w:name="_GoBack"/>
      <w:bookmarkEnd w:id="0"/>
      <w:r w:rsidRPr="009D1BF0">
        <w:rPr>
          <w:rFonts w:asciiTheme="minorHAnsi" w:hAnsiTheme="minorHAnsi"/>
          <w:sz w:val="24"/>
          <w:szCs w:val="24"/>
        </w:rPr>
        <w:t>o Metodología de Diseño de Ambientes de Aprendizaje Accesibles con Incorporación de Afectividad - ACACIA Cultiva, disponible en:</w:t>
      </w:r>
      <w:r w:rsidR="008755F8" w:rsidRPr="009D1BF0">
        <w:rPr>
          <w:rFonts w:asciiTheme="minorHAnsi" w:hAnsiTheme="minorHAnsi"/>
          <w:sz w:val="24"/>
          <w:szCs w:val="24"/>
        </w:rPr>
        <w:t xml:space="preserve"> </w:t>
      </w:r>
      <w:hyperlink r:id="rId8" w:history="1">
        <w:r w:rsidR="008755F8" w:rsidRPr="009D1BF0">
          <w:rPr>
            <w:rStyle w:val="Hipervnculo"/>
            <w:rFonts w:asciiTheme="minorHAnsi" w:hAnsiTheme="minorHAnsi"/>
            <w:sz w:val="24"/>
            <w:szCs w:val="24"/>
          </w:rPr>
          <w:t>https://acacia.red/udfjc/category/cultiva/</w:t>
        </w:r>
      </w:hyperlink>
    </w:p>
    <w:p w:rsidR="003B69D9" w:rsidRPr="009D1BF0" w:rsidRDefault="003B69D9">
      <w:pPr>
        <w:rPr>
          <w:rFonts w:asciiTheme="minorHAnsi" w:hAnsiTheme="minorHAnsi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C4085E"/>
          <w:left w:val="single" w:sz="4" w:space="0" w:color="C4085E"/>
          <w:bottom w:val="single" w:sz="4" w:space="0" w:color="C4085E"/>
          <w:right w:val="single" w:sz="4" w:space="0" w:color="C4085E"/>
          <w:insideH w:val="single" w:sz="4" w:space="0" w:color="C4085E"/>
          <w:insideV w:val="single" w:sz="4" w:space="0" w:color="C4085E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302"/>
        <w:gridCol w:w="3827"/>
        <w:gridCol w:w="3969"/>
        <w:gridCol w:w="4253"/>
      </w:tblGrid>
      <w:tr w:rsidR="009D1BF0" w:rsidRPr="009D1BF0" w:rsidTr="009D1BF0">
        <w:trPr>
          <w:trHeight w:val="948"/>
        </w:trPr>
        <w:tc>
          <w:tcPr>
            <w:tcW w:w="2302" w:type="dxa"/>
            <w:shd w:val="clear" w:color="auto" w:fill="751042"/>
            <w:vAlign w:val="center"/>
          </w:tcPr>
          <w:p w:rsidR="009D1BF0" w:rsidRPr="009D1BF0" w:rsidRDefault="009D1BF0" w:rsidP="009D1BF0">
            <w:pPr>
              <w:pStyle w:val="TableParagraph"/>
              <w:ind w:left="284" w:right="273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D1BF0">
              <w:rPr>
                <w:rFonts w:ascii="Calibri Light" w:hAnsi="Calibri Light" w:cs="Calibri Light"/>
                <w:b/>
                <w:color w:val="FFFFFF"/>
                <w:sz w:val="24"/>
                <w:szCs w:val="24"/>
              </w:rPr>
              <w:t>FENÓMENOS</w:t>
            </w:r>
          </w:p>
        </w:tc>
        <w:tc>
          <w:tcPr>
            <w:tcW w:w="3827" w:type="dxa"/>
            <w:shd w:val="clear" w:color="auto" w:fill="751042"/>
            <w:vAlign w:val="center"/>
          </w:tcPr>
          <w:p w:rsidR="009D1BF0" w:rsidRPr="009D1BF0" w:rsidRDefault="009D1BF0" w:rsidP="009D1BF0">
            <w:pPr>
              <w:pStyle w:val="TableParagraph"/>
              <w:spacing w:before="1" w:line="189" w:lineRule="auto"/>
              <w:ind w:left="138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D1BF0">
              <w:rPr>
                <w:rFonts w:ascii="Calibri Light" w:hAnsi="Calibri Light" w:cs="Calibri Light"/>
                <w:b/>
                <w:color w:val="FFFFFF"/>
                <w:sz w:val="24"/>
                <w:szCs w:val="24"/>
              </w:rPr>
              <w:t xml:space="preserve">RESULTADOS CRÍTICOS </w:t>
            </w:r>
            <w:r w:rsidRPr="009D1BF0">
              <w:rPr>
                <w:rFonts w:ascii="Calibri Light" w:hAnsi="Calibri Light" w:cs="Calibri Light"/>
                <w:b/>
                <w:color w:val="FFFFFF"/>
                <w:sz w:val="24"/>
                <w:szCs w:val="24"/>
              </w:rPr>
              <w:br/>
            </w:r>
            <w:r w:rsidRPr="009D1BF0">
              <w:rPr>
                <w:rFonts w:ascii="Calibri Light" w:hAnsi="Calibri Light" w:cs="Calibri Light"/>
                <w:b/>
                <w:color w:val="FFFFFF"/>
                <w:sz w:val="24"/>
                <w:szCs w:val="24"/>
              </w:rPr>
              <w:t>PARA EL AMBIENTE</w:t>
            </w:r>
          </w:p>
        </w:tc>
        <w:tc>
          <w:tcPr>
            <w:tcW w:w="3969" w:type="dxa"/>
            <w:shd w:val="clear" w:color="auto" w:fill="751042"/>
            <w:vAlign w:val="center"/>
          </w:tcPr>
          <w:p w:rsidR="009D1BF0" w:rsidRPr="009D1BF0" w:rsidRDefault="009D1BF0" w:rsidP="009D1BF0">
            <w:pPr>
              <w:pStyle w:val="TableParagraph"/>
              <w:spacing w:before="1" w:line="189" w:lineRule="auto"/>
              <w:ind w:left="98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D1BF0">
              <w:rPr>
                <w:rFonts w:ascii="Calibri Light" w:hAnsi="Calibri Light" w:cs="Calibri Light"/>
                <w:b/>
                <w:color w:val="FFFFFF"/>
                <w:sz w:val="24"/>
                <w:szCs w:val="24"/>
              </w:rPr>
              <w:t xml:space="preserve">PUEDO DISMINUIR LA PRESENCIA </w:t>
            </w:r>
            <w:r>
              <w:rPr>
                <w:rFonts w:ascii="Calibri Light" w:hAnsi="Calibri Light" w:cs="Calibri Light"/>
                <w:b/>
                <w:color w:val="FFFFFF"/>
                <w:sz w:val="24"/>
                <w:szCs w:val="24"/>
              </w:rPr>
              <w:br/>
            </w:r>
            <w:r w:rsidRPr="009D1BF0">
              <w:rPr>
                <w:rFonts w:ascii="Calibri Light" w:hAnsi="Calibri Light" w:cs="Calibri Light"/>
                <w:b/>
                <w:color w:val="FFFFFF"/>
                <w:sz w:val="24"/>
                <w:szCs w:val="24"/>
              </w:rPr>
              <w:t>DE RIESGOS EN MI AMBIENTE DE APRENDIZAJE</w:t>
            </w:r>
          </w:p>
        </w:tc>
        <w:tc>
          <w:tcPr>
            <w:tcW w:w="4253" w:type="dxa"/>
            <w:shd w:val="clear" w:color="auto" w:fill="751042"/>
            <w:vAlign w:val="center"/>
          </w:tcPr>
          <w:p w:rsidR="009D1BF0" w:rsidRPr="009D1BF0" w:rsidRDefault="009D1BF0" w:rsidP="009D1BF0">
            <w:pPr>
              <w:pStyle w:val="TableParagraph"/>
              <w:spacing w:before="168" w:line="189" w:lineRule="auto"/>
              <w:ind w:right="197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D1BF0">
              <w:rPr>
                <w:rFonts w:ascii="Calibri Light" w:hAnsi="Calibri Light" w:cs="Calibri Light"/>
                <w:b/>
                <w:color w:val="FFFFFF"/>
                <w:sz w:val="24"/>
                <w:szCs w:val="24"/>
              </w:rPr>
              <w:t>REQUIERO DE LA AYUDA DE OTROS PARA DISMINUIR LA PRESENCIA DE ESOS RIESGOS</w:t>
            </w:r>
          </w:p>
        </w:tc>
      </w:tr>
      <w:tr w:rsidR="009D1BF0" w:rsidRPr="009D1BF0" w:rsidTr="00E327BB">
        <w:trPr>
          <w:trHeight w:val="990"/>
        </w:trPr>
        <w:tc>
          <w:tcPr>
            <w:tcW w:w="2302" w:type="dxa"/>
            <w:shd w:val="clear" w:color="auto" w:fill="F9D7DD"/>
            <w:vAlign w:val="center"/>
          </w:tcPr>
          <w:p w:rsidR="009D1BF0" w:rsidRPr="009D1BF0" w:rsidRDefault="009D1BF0" w:rsidP="009D1BF0">
            <w:pPr>
              <w:pStyle w:val="TableParagraph"/>
              <w:ind w:left="306" w:right="275"/>
              <w:rPr>
                <w:rFonts w:asciiTheme="minorHAnsi" w:hAnsiTheme="minorHAnsi"/>
                <w:b/>
                <w:sz w:val="24"/>
                <w:szCs w:val="24"/>
              </w:rPr>
            </w:pPr>
            <w:r w:rsidRPr="009D1BF0">
              <w:rPr>
                <w:rFonts w:asciiTheme="minorHAnsi" w:hAnsiTheme="minorHAnsi"/>
                <w:b/>
                <w:color w:val="360E23"/>
                <w:sz w:val="24"/>
                <w:szCs w:val="24"/>
              </w:rPr>
              <w:t>Deserción</w:t>
            </w:r>
          </w:p>
        </w:tc>
        <w:tc>
          <w:tcPr>
            <w:tcW w:w="3827" w:type="dxa"/>
            <w:shd w:val="clear" w:color="auto" w:fill="FDEFF2"/>
          </w:tcPr>
          <w:p w:rsidR="009D1BF0" w:rsidRPr="009D1BF0" w:rsidRDefault="009D1BF0" w:rsidP="00EA340E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DEFF2"/>
          </w:tcPr>
          <w:p w:rsidR="009D1BF0" w:rsidRPr="009D1BF0" w:rsidRDefault="009D1BF0" w:rsidP="00EA340E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DEFF2"/>
          </w:tcPr>
          <w:p w:rsidR="009D1BF0" w:rsidRPr="009D1BF0" w:rsidRDefault="009D1BF0" w:rsidP="00EA340E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D1BF0" w:rsidRPr="009D1BF0" w:rsidTr="00E327BB">
        <w:trPr>
          <w:trHeight w:val="1039"/>
        </w:trPr>
        <w:tc>
          <w:tcPr>
            <w:tcW w:w="2302" w:type="dxa"/>
            <w:shd w:val="clear" w:color="auto" w:fill="F9D7DD"/>
            <w:vAlign w:val="center"/>
          </w:tcPr>
          <w:p w:rsidR="009D1BF0" w:rsidRPr="009D1BF0" w:rsidRDefault="009D1BF0" w:rsidP="009D1BF0">
            <w:pPr>
              <w:pStyle w:val="TableParagraph"/>
              <w:ind w:left="306" w:right="275"/>
              <w:rPr>
                <w:rFonts w:asciiTheme="minorHAnsi" w:hAnsiTheme="minorHAnsi"/>
                <w:b/>
                <w:sz w:val="24"/>
                <w:szCs w:val="24"/>
              </w:rPr>
            </w:pPr>
            <w:r w:rsidRPr="009D1BF0">
              <w:rPr>
                <w:rFonts w:asciiTheme="minorHAnsi" w:hAnsiTheme="minorHAnsi"/>
                <w:b/>
                <w:color w:val="360E23"/>
                <w:sz w:val="24"/>
                <w:szCs w:val="24"/>
              </w:rPr>
              <w:t>Tensión didáctica</w:t>
            </w:r>
          </w:p>
        </w:tc>
        <w:tc>
          <w:tcPr>
            <w:tcW w:w="3827" w:type="dxa"/>
            <w:shd w:val="clear" w:color="auto" w:fill="FCE7EE"/>
          </w:tcPr>
          <w:p w:rsidR="009D1BF0" w:rsidRPr="009D1BF0" w:rsidRDefault="009D1BF0" w:rsidP="00EA340E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CE7EE"/>
          </w:tcPr>
          <w:p w:rsidR="009D1BF0" w:rsidRPr="009D1BF0" w:rsidRDefault="009D1BF0" w:rsidP="00EA340E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CE7EE"/>
          </w:tcPr>
          <w:p w:rsidR="009D1BF0" w:rsidRPr="009D1BF0" w:rsidRDefault="009D1BF0" w:rsidP="00EA340E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D1BF0" w:rsidRPr="009D1BF0" w:rsidTr="00E327BB">
        <w:trPr>
          <w:trHeight w:val="1043"/>
        </w:trPr>
        <w:tc>
          <w:tcPr>
            <w:tcW w:w="2302" w:type="dxa"/>
            <w:shd w:val="clear" w:color="auto" w:fill="F9D7DD"/>
            <w:vAlign w:val="center"/>
          </w:tcPr>
          <w:p w:rsidR="009D1BF0" w:rsidRPr="009D1BF0" w:rsidRDefault="009D1BF0" w:rsidP="009D1BF0">
            <w:pPr>
              <w:pStyle w:val="TableParagraph"/>
              <w:ind w:left="306" w:right="275"/>
              <w:rPr>
                <w:rFonts w:asciiTheme="minorHAnsi" w:hAnsiTheme="minorHAnsi"/>
                <w:b/>
                <w:sz w:val="24"/>
                <w:szCs w:val="24"/>
              </w:rPr>
            </w:pPr>
            <w:r w:rsidRPr="009D1BF0">
              <w:rPr>
                <w:rFonts w:asciiTheme="minorHAnsi" w:hAnsiTheme="minorHAnsi"/>
                <w:b/>
                <w:color w:val="360E23"/>
                <w:sz w:val="24"/>
                <w:szCs w:val="24"/>
              </w:rPr>
              <w:t>Bajo rendimiento</w:t>
            </w:r>
          </w:p>
        </w:tc>
        <w:tc>
          <w:tcPr>
            <w:tcW w:w="3827" w:type="dxa"/>
            <w:shd w:val="clear" w:color="auto" w:fill="FDEFF2"/>
          </w:tcPr>
          <w:p w:rsidR="009D1BF0" w:rsidRPr="009D1BF0" w:rsidRDefault="009D1BF0" w:rsidP="00EA340E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DEFF2"/>
          </w:tcPr>
          <w:p w:rsidR="009D1BF0" w:rsidRPr="009D1BF0" w:rsidRDefault="009D1BF0" w:rsidP="00EA340E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DEFF2"/>
          </w:tcPr>
          <w:p w:rsidR="009D1BF0" w:rsidRPr="009D1BF0" w:rsidRDefault="009D1BF0" w:rsidP="00EA340E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D1BF0" w:rsidRPr="009D1BF0" w:rsidTr="009D1BF0">
        <w:trPr>
          <w:trHeight w:val="1049"/>
        </w:trPr>
        <w:tc>
          <w:tcPr>
            <w:tcW w:w="2302" w:type="dxa"/>
            <w:shd w:val="clear" w:color="auto" w:fill="F9D7DD"/>
            <w:vAlign w:val="center"/>
          </w:tcPr>
          <w:p w:rsidR="009D1BF0" w:rsidRPr="009D1BF0" w:rsidRDefault="009D1BF0" w:rsidP="009D1BF0">
            <w:pPr>
              <w:pStyle w:val="TableParagraph"/>
              <w:spacing w:line="189" w:lineRule="auto"/>
              <w:ind w:left="306"/>
              <w:rPr>
                <w:rFonts w:asciiTheme="minorHAnsi" w:hAnsiTheme="minorHAnsi"/>
                <w:b/>
                <w:sz w:val="24"/>
                <w:szCs w:val="24"/>
              </w:rPr>
            </w:pPr>
            <w:r w:rsidRPr="009D1BF0">
              <w:rPr>
                <w:rFonts w:asciiTheme="minorHAnsi" w:hAnsiTheme="minorHAnsi"/>
                <w:b/>
                <w:color w:val="360E23"/>
                <w:sz w:val="24"/>
                <w:szCs w:val="24"/>
              </w:rPr>
              <w:t>Contingencias institucionales</w:t>
            </w:r>
          </w:p>
        </w:tc>
        <w:tc>
          <w:tcPr>
            <w:tcW w:w="3827" w:type="dxa"/>
            <w:shd w:val="clear" w:color="auto" w:fill="FCE7EE"/>
          </w:tcPr>
          <w:p w:rsidR="009D1BF0" w:rsidRPr="009D1BF0" w:rsidRDefault="009D1BF0" w:rsidP="00EA340E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CE7EE"/>
          </w:tcPr>
          <w:p w:rsidR="009D1BF0" w:rsidRPr="009D1BF0" w:rsidRDefault="009D1BF0" w:rsidP="00EA340E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CE7EE"/>
          </w:tcPr>
          <w:p w:rsidR="009D1BF0" w:rsidRPr="009D1BF0" w:rsidRDefault="009D1BF0" w:rsidP="00EA340E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3B69D9" w:rsidRDefault="003B69D9" w:rsidP="00E327BB"/>
    <w:sectPr w:rsidR="003B69D9" w:rsidSect="00F90500">
      <w:pgSz w:w="16840" w:h="11910" w:orient="landscape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5F8" w:rsidRDefault="008755F8" w:rsidP="00B6326D">
      <w:r>
        <w:separator/>
      </w:r>
    </w:p>
  </w:endnote>
  <w:endnote w:type="continuationSeparator" w:id="0">
    <w:p w:rsidR="008755F8" w:rsidRDefault="008755F8" w:rsidP="00B6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tillium Web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Krub ExtraLight">
    <w:panose1 w:val="00000300000000000000"/>
    <w:charset w:val="00"/>
    <w:family w:val="auto"/>
    <w:pitch w:val="variable"/>
    <w:sig w:usb0="21000005" w:usb1="00000000" w:usb2="00000000" w:usb3="00000000" w:csb0="00010192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5F8" w:rsidRDefault="008755F8" w:rsidP="00B6326D">
      <w:r>
        <w:separator/>
      </w:r>
    </w:p>
  </w:footnote>
  <w:footnote w:type="continuationSeparator" w:id="0">
    <w:p w:rsidR="008755F8" w:rsidRDefault="008755F8" w:rsidP="00B63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26D" w:rsidRPr="00B6326D" w:rsidRDefault="00B361C5" w:rsidP="00B6326D">
    <w:pPr>
      <w:pStyle w:val="Encabezado"/>
    </w:pPr>
    <w:r>
      <w:rPr>
        <w:noProof/>
        <w:lang w:val="en-US" w:eastAsia="en-US" w:bidi="ar-S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-457200</wp:posOffset>
          </wp:positionV>
          <wp:extent cx="10689590" cy="1345565"/>
          <wp:effectExtent l="0" t="0" r="0" b="0"/>
          <wp:wrapThrough wrapText="bothSides">
            <wp:wrapPolygon edited="0">
              <wp:start x="21600" y="21600"/>
              <wp:lineTo x="21600" y="4781"/>
              <wp:lineTo x="12208" y="2334"/>
              <wp:lineTo x="11438" y="2334"/>
              <wp:lineTo x="11361" y="2946"/>
              <wp:lineTo x="11245" y="5698"/>
              <wp:lineTo x="11284" y="6921"/>
              <wp:lineTo x="44" y="9674"/>
              <wp:lineTo x="44" y="21600"/>
              <wp:lineTo x="21600" y="2160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curs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10689590" cy="1345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>
      <o:colormru v:ext="edit" colors="#faeef4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453D0"/>
    <w:rsid w:val="000C4F15"/>
    <w:rsid w:val="00147B68"/>
    <w:rsid w:val="002453D0"/>
    <w:rsid w:val="003B6072"/>
    <w:rsid w:val="003B69D9"/>
    <w:rsid w:val="003D48DE"/>
    <w:rsid w:val="00551BD2"/>
    <w:rsid w:val="005A7A17"/>
    <w:rsid w:val="008755F8"/>
    <w:rsid w:val="00941F24"/>
    <w:rsid w:val="009D1BF0"/>
    <w:rsid w:val="00B361C5"/>
    <w:rsid w:val="00B6326D"/>
    <w:rsid w:val="00B97DF0"/>
    <w:rsid w:val="00CD2A99"/>
    <w:rsid w:val="00D45CC7"/>
    <w:rsid w:val="00D804BE"/>
    <w:rsid w:val="00DB5C69"/>
    <w:rsid w:val="00E17439"/>
    <w:rsid w:val="00E327BB"/>
    <w:rsid w:val="00F9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aeef4"/>
    </o:shapedefaults>
    <o:shapelayout v:ext="edit">
      <o:idmap v:ext="edit" data="1"/>
    </o:shapelayout>
  </w:shapeDefaults>
  <w:decimalSymbol w:val=","/>
  <w:listSeparator w:val=";"/>
  <w14:docId w14:val="10CCE5C2"/>
  <w15:docId w15:val="{0C9EF03E-D1AC-4F3F-AD91-E486C626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tillium Web" w:eastAsia="Titillium Web" w:hAnsi="Titillium Web" w:cs="Titillium Web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tillium Web SemiBold" w:eastAsia="Titillium Web SemiBold" w:hAnsi="Titillium Web SemiBold" w:cs="Titillium Web SemiBold"/>
    </w:rPr>
  </w:style>
  <w:style w:type="paragraph" w:styleId="Encabezado">
    <w:name w:val="header"/>
    <w:basedOn w:val="Normal"/>
    <w:link w:val="EncabezadoCar"/>
    <w:uiPriority w:val="99"/>
    <w:unhideWhenUsed/>
    <w:rsid w:val="00B632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6326D"/>
    <w:rPr>
      <w:rFonts w:ascii="Titillium Web" w:eastAsia="Titillium Web" w:hAnsi="Titillium Web" w:cs="Titillium Web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B632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326D"/>
    <w:rPr>
      <w:rFonts w:ascii="Titillium Web" w:eastAsia="Titillium Web" w:hAnsi="Titillium Web" w:cs="Titillium Web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B361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cia.red/udfjc/category/cultiva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Intrumento-03-Metodología-de-Diseño-de-Ambientes-de-Aprendizaje-Accesibles-con-Incoporación-de-Afectividad</vt:lpstr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Intrumento-03-Metodología-de-Diseño-de-Ambientes-de-Aprendizaje-Accesibles-con-Incoporación-de-Afectividad</dc:title>
  <dc:subject>Para diligenciar</dc:subject>
  <dc:creator>ACACIA Cultiva</dc:creator>
  <cp:keywords>Instrumento</cp:keywords>
  <cp:lastModifiedBy>Freddy Mauricio Vargas Rincón</cp:lastModifiedBy>
  <cp:revision>5</cp:revision>
  <dcterms:created xsi:type="dcterms:W3CDTF">2019-06-18T23:07:00Z</dcterms:created>
  <dcterms:modified xsi:type="dcterms:W3CDTF">2019-06-18T23:19:00Z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2019-06-18T00:00:00Z</vt:filetime>
  </property>
</Properties>
</file>